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803E7" w14:textId="77777777" w:rsidR="003305AA" w:rsidRPr="00D20D34" w:rsidRDefault="003305AA" w:rsidP="003305AA">
      <w:pPr>
        <w:spacing w:after="0"/>
        <w:jc w:val="center"/>
        <w:rPr>
          <w:sz w:val="24"/>
          <w:szCs w:val="24"/>
        </w:rPr>
      </w:pPr>
      <w:bookmarkStart w:id="0" w:name="_Hlk234239517"/>
    </w:p>
    <w:p w14:paraId="46FA9726" w14:textId="5D7AA198" w:rsidR="003305AA" w:rsidRPr="00D20D34" w:rsidRDefault="003305AA" w:rsidP="003305AA">
      <w:pPr>
        <w:spacing w:after="0"/>
        <w:rPr>
          <w:sz w:val="24"/>
          <w:szCs w:val="24"/>
          <w:highlight w:val="yellow"/>
        </w:rPr>
      </w:pPr>
      <w:r w:rsidRPr="00D20D34">
        <w:rPr>
          <w:sz w:val="24"/>
          <w:szCs w:val="24"/>
          <w:highlight w:val="yellow"/>
        </w:rPr>
        <w:t>[</w:t>
      </w:r>
      <w:r w:rsidR="008C78C8" w:rsidRPr="00D20D34">
        <w:rPr>
          <w:sz w:val="24"/>
          <w:szCs w:val="24"/>
          <w:highlight w:val="yellow"/>
        </w:rPr>
        <w:t>Southern Indiana Area Labor Federation / Southwestern Indiana Building Trades Council</w:t>
      </w:r>
      <w:r w:rsidR="007238AD" w:rsidRPr="00D20D34">
        <w:rPr>
          <w:sz w:val="24"/>
          <w:szCs w:val="24"/>
          <w:highlight w:val="yellow"/>
        </w:rPr>
        <w:t xml:space="preserve"> </w:t>
      </w:r>
      <w:r w:rsidRPr="00D20D34">
        <w:rPr>
          <w:sz w:val="24"/>
          <w:szCs w:val="24"/>
          <w:highlight w:val="yellow"/>
        </w:rPr>
        <w:t>Letterhead]</w:t>
      </w:r>
    </w:p>
    <w:p w14:paraId="34D460B1" w14:textId="77777777" w:rsidR="00341F3A" w:rsidRDefault="00341F3A" w:rsidP="00341F3A">
      <w:pPr>
        <w:pStyle w:val="isselectedend"/>
        <w:spacing w:before="0" w:beforeAutospacing="0" w:after="0" w:afterAutospacing="0"/>
        <w:rPr>
          <w:rStyle w:val="text-token-text-primary"/>
          <w:highlight w:val="yellow"/>
        </w:rPr>
      </w:pPr>
    </w:p>
    <w:p w14:paraId="16B9156A" w14:textId="5435F3BC" w:rsidR="00341F3A" w:rsidRDefault="00341F3A" w:rsidP="00341F3A">
      <w:pPr>
        <w:pStyle w:val="isselectedend"/>
        <w:spacing w:before="0" w:beforeAutospacing="0" w:after="0" w:afterAutospacing="0"/>
      </w:pPr>
      <w:r w:rsidRPr="002C6579">
        <w:t xml:space="preserve">Warrick County Area Plan </w:t>
      </w:r>
      <w:commentRangeStart w:id="1"/>
      <w:r w:rsidRPr="002C6579">
        <w:t>Commission</w:t>
      </w:r>
      <w:commentRangeEnd w:id="1"/>
      <w:r>
        <w:rPr>
          <w:rStyle w:val="CommentReference"/>
          <w:rFonts w:cstheme="minorBidi"/>
        </w:rPr>
        <w:commentReference w:id="1"/>
      </w:r>
    </w:p>
    <w:p w14:paraId="55773290" w14:textId="77777777" w:rsidR="00341F3A" w:rsidRPr="002C6579" w:rsidRDefault="00341F3A" w:rsidP="00341F3A">
      <w:pPr>
        <w:pStyle w:val="isselectedend"/>
        <w:spacing w:before="0" w:beforeAutospacing="0" w:after="0" w:afterAutospacing="0"/>
      </w:pPr>
      <w:r>
        <w:t xml:space="preserve">Warrick County Board of </w:t>
      </w:r>
      <w:commentRangeStart w:id="2"/>
      <w:r>
        <w:t>Commissioners</w:t>
      </w:r>
      <w:commentRangeEnd w:id="2"/>
      <w:r>
        <w:rPr>
          <w:rStyle w:val="CommentReference"/>
          <w:rFonts w:cstheme="minorBidi"/>
        </w:rPr>
        <w:commentReference w:id="2"/>
      </w:r>
      <w:r w:rsidRPr="002C6579">
        <w:br/>
        <w:t>107 West Locust Street</w:t>
      </w:r>
      <w:r w:rsidRPr="002C6579">
        <w:br/>
        <w:t>Suite 301</w:t>
      </w:r>
      <w:r w:rsidRPr="002C6579">
        <w:br/>
        <w:t>Boonville, IN 47601</w:t>
      </w:r>
    </w:p>
    <w:p w14:paraId="7588EE55" w14:textId="77777777" w:rsidR="008C78C8" w:rsidRPr="00D20D34" w:rsidRDefault="008C78C8" w:rsidP="008C78C8">
      <w:pPr>
        <w:spacing w:before="100" w:beforeAutospacing="1" w:after="100" w:afterAutospacing="1"/>
        <w:rPr>
          <w:rFonts w:cs="Times New Roman"/>
          <w:sz w:val="24"/>
          <w:szCs w:val="24"/>
        </w:rPr>
      </w:pPr>
      <w:r w:rsidRPr="00D20D34">
        <w:rPr>
          <w:rFonts w:cs="Times New Roman"/>
          <w:sz w:val="24"/>
          <w:szCs w:val="24"/>
        </w:rPr>
        <w:t>Dear Members of the Warrick County Area Plan Commission and Warrick County Commissioners:</w:t>
      </w:r>
    </w:p>
    <w:p w14:paraId="04C0F10C" w14:textId="77777777" w:rsidR="00341F3A" w:rsidRPr="00341F3A" w:rsidRDefault="00341F3A" w:rsidP="00341F3A">
      <w:pPr>
        <w:spacing w:before="100" w:beforeAutospacing="1" w:after="100" w:afterAutospacing="1"/>
        <w:rPr>
          <w:rFonts w:cs="Times New Roman"/>
          <w:sz w:val="24"/>
          <w:szCs w:val="24"/>
        </w:rPr>
      </w:pPr>
      <w:bookmarkStart w:id="3" w:name="_GoBack"/>
      <w:bookmarkEnd w:id="3"/>
      <w:r w:rsidRPr="00341F3A">
        <w:rPr>
          <w:rFonts w:cs="Times New Roman"/>
          <w:sz w:val="24"/>
          <w:szCs w:val="24"/>
        </w:rPr>
        <w:t xml:space="preserve">On behalf of </w:t>
      </w:r>
      <w:r w:rsidRPr="00341F3A">
        <w:rPr>
          <w:rFonts w:cs="Times New Roman"/>
          <w:sz w:val="24"/>
          <w:szCs w:val="24"/>
          <w:highlight w:val="yellow"/>
        </w:rPr>
        <w:t>the Southern Indiana Area Labor Federation and the Southwestern Indiana Building Trades Council</w:t>
      </w:r>
      <w:r w:rsidRPr="00341F3A">
        <w:rPr>
          <w:rFonts w:cs="Times New Roman"/>
          <w:sz w:val="24"/>
          <w:szCs w:val="24"/>
        </w:rPr>
        <w:t>, we write to respectfully urge the Warrick County Area Plan Commission to vote no on the proposed data center ordinance currently scheduled for consideration on July 13.</w:t>
      </w:r>
    </w:p>
    <w:p w14:paraId="78EC136D" w14:textId="77777777" w:rsidR="00341F3A" w:rsidRPr="00341F3A" w:rsidRDefault="00341F3A" w:rsidP="00341F3A">
      <w:pPr>
        <w:spacing w:before="100" w:beforeAutospacing="1" w:after="100" w:afterAutospacing="1"/>
        <w:rPr>
          <w:rFonts w:cs="Times New Roman"/>
          <w:sz w:val="24"/>
          <w:szCs w:val="24"/>
        </w:rPr>
      </w:pPr>
      <w:r w:rsidRPr="00341F3A">
        <w:rPr>
          <w:rFonts w:cs="Times New Roman"/>
          <w:sz w:val="24"/>
          <w:szCs w:val="24"/>
        </w:rPr>
        <w:t>Our organization</w:t>
      </w:r>
      <w:r w:rsidRPr="00341F3A">
        <w:rPr>
          <w:rFonts w:cs="Times New Roman"/>
          <w:sz w:val="24"/>
          <w:szCs w:val="24"/>
          <w:highlight w:val="yellow"/>
        </w:rPr>
        <w:t>s</w:t>
      </w:r>
      <w:r w:rsidRPr="00341F3A">
        <w:rPr>
          <w:rFonts w:cs="Times New Roman"/>
          <w:sz w:val="24"/>
          <w:szCs w:val="24"/>
        </w:rPr>
        <w:t xml:space="preserve"> represent working men and women across Southern Indiana, including the skilled tradespeople who build and maintain the infrastructure that powers modern economic growth. We believe Warrick County has both a responsibility and an opportunity to evaluate data center development carefully, transparently, and in a way that protects residents while also preserving the potential for high-quality jobs, apprenticeship opportunities, an expanded tax base, and long-term infrastructure investment.</w:t>
      </w:r>
    </w:p>
    <w:p w14:paraId="13B23409" w14:textId="77777777" w:rsidR="00341F3A" w:rsidRPr="00341F3A" w:rsidRDefault="00341F3A" w:rsidP="00341F3A">
      <w:pPr>
        <w:spacing w:before="100" w:beforeAutospacing="1" w:after="100" w:afterAutospacing="1"/>
        <w:rPr>
          <w:rFonts w:cs="Times New Roman"/>
          <w:sz w:val="24"/>
          <w:szCs w:val="24"/>
        </w:rPr>
      </w:pPr>
      <w:r w:rsidRPr="00341F3A">
        <w:rPr>
          <w:rFonts w:cs="Times New Roman"/>
          <w:sz w:val="24"/>
          <w:szCs w:val="24"/>
        </w:rPr>
        <w:t>Data centers are not ordinary development projects. They are large, energy-intensive, technically complex facilities that require highly trained workers, significant utility coordination, strong safety practices, and careful planning around power, water, land use, emergency response, permitting, and community impact. Those issues deserve serious review. They also deserve input from the workers and training institutions that would be responsible for safely building this infrastructure if Warrick County chooses to compete for these projects.</w:t>
      </w:r>
    </w:p>
    <w:p w14:paraId="3683056D" w14:textId="77777777" w:rsidR="00341F3A" w:rsidRPr="00341F3A" w:rsidRDefault="00341F3A" w:rsidP="00341F3A">
      <w:pPr>
        <w:spacing w:before="100" w:beforeAutospacing="1" w:after="100" w:afterAutospacing="1"/>
        <w:rPr>
          <w:rFonts w:cs="Times New Roman"/>
          <w:sz w:val="24"/>
          <w:szCs w:val="24"/>
        </w:rPr>
      </w:pPr>
      <w:r w:rsidRPr="00341F3A">
        <w:rPr>
          <w:rFonts w:cs="Times New Roman"/>
          <w:sz w:val="24"/>
          <w:szCs w:val="24"/>
        </w:rPr>
        <w:t>For that reason, we do not believe the proposed ordinance should move forward as currently drafted. Voting no would allow Warrick County to have a broader, more complete conversation before adopting standards that could significantly affect future data center investment, construction jobs, apprenticeship opportunities, and regional infrastructure planning.</w:t>
      </w:r>
    </w:p>
    <w:p w14:paraId="5B73FD5D" w14:textId="77777777" w:rsidR="00341F3A" w:rsidRPr="00341F3A" w:rsidRDefault="00341F3A" w:rsidP="00341F3A">
      <w:pPr>
        <w:spacing w:before="100" w:beforeAutospacing="1" w:after="100" w:afterAutospacing="1"/>
        <w:rPr>
          <w:rFonts w:cs="Times New Roman"/>
          <w:sz w:val="24"/>
          <w:szCs w:val="24"/>
        </w:rPr>
      </w:pPr>
      <w:r w:rsidRPr="00341F3A">
        <w:rPr>
          <w:rFonts w:cs="Times New Roman"/>
          <w:sz w:val="24"/>
          <w:szCs w:val="24"/>
        </w:rPr>
        <w:t>Our position is not that every data center project should be approved. Our position is that Warrick County should take the time to develop a responsible framework that separates good projects from bad ones.</w:t>
      </w:r>
    </w:p>
    <w:p w14:paraId="0BCBBFAA" w14:textId="77777777" w:rsidR="00341F3A" w:rsidRPr="00341F3A" w:rsidRDefault="00341F3A" w:rsidP="00341F3A">
      <w:pPr>
        <w:spacing w:before="100" w:beforeAutospacing="1" w:after="100" w:afterAutospacing="1"/>
        <w:rPr>
          <w:rFonts w:cs="Times New Roman"/>
          <w:sz w:val="24"/>
          <w:szCs w:val="24"/>
        </w:rPr>
      </w:pPr>
      <w:r w:rsidRPr="00341F3A">
        <w:rPr>
          <w:rFonts w:cs="Times New Roman"/>
          <w:sz w:val="24"/>
          <w:szCs w:val="24"/>
        </w:rPr>
        <w:t xml:space="preserve">Across the country, data center development is creating major opportunities for skilled construction workers, electricians, operating engineers, laborers, pipefitters, carpenters, ironworkers, sheet metal workers, and other building trades. These projects can support thousands of construction work hours, expand apprenticeship programs, and create middle-class career pathways for young people and working families. But those benefits are not automatic. </w:t>
      </w:r>
      <w:r w:rsidRPr="00341F3A">
        <w:rPr>
          <w:rFonts w:cs="Times New Roman"/>
          <w:sz w:val="24"/>
          <w:szCs w:val="24"/>
        </w:rPr>
        <w:lastRenderedPageBreak/>
        <w:t>They depend on whether local leaders insist on high standards and whether labor, industry, utilities, residents, and public officials are included in the process early.</w:t>
      </w:r>
    </w:p>
    <w:p w14:paraId="22849F4C" w14:textId="77777777" w:rsidR="00341F3A" w:rsidRPr="00341F3A" w:rsidRDefault="00341F3A" w:rsidP="00341F3A">
      <w:pPr>
        <w:spacing w:before="100" w:beforeAutospacing="1" w:after="100" w:afterAutospacing="1"/>
        <w:rPr>
          <w:rFonts w:cs="Times New Roman"/>
          <w:sz w:val="24"/>
          <w:szCs w:val="24"/>
        </w:rPr>
      </w:pPr>
      <w:r w:rsidRPr="00341F3A">
        <w:rPr>
          <w:rFonts w:cs="Times New Roman"/>
          <w:sz w:val="24"/>
          <w:szCs w:val="24"/>
        </w:rPr>
        <w:t>Voting no does not mean ignoring community concerns. It means taking them seriously. It would give the County time to hear from residents, labor organizations, local employers, utilities, schools, emergency services, workforce partners, economic development leaders, and potential developers. It would also allow Warrick County to consider whether any future ordinance should include clearer expectations around labor standards, apprenticeship utilization, project labor agreements or similar workforce commitments, safety standards, infrastructure cost responsibility, and community benefit agreements.</w:t>
      </w:r>
    </w:p>
    <w:p w14:paraId="54DFE579" w14:textId="77777777" w:rsidR="00341F3A" w:rsidRPr="00341F3A" w:rsidRDefault="00341F3A" w:rsidP="00341F3A">
      <w:pPr>
        <w:spacing w:before="100" w:beforeAutospacing="1" w:after="100" w:afterAutospacing="1"/>
        <w:rPr>
          <w:rFonts w:cs="Times New Roman"/>
          <w:sz w:val="24"/>
          <w:szCs w:val="24"/>
        </w:rPr>
      </w:pPr>
      <w:r w:rsidRPr="00341F3A">
        <w:rPr>
          <w:rFonts w:cs="Times New Roman"/>
          <w:sz w:val="24"/>
          <w:szCs w:val="24"/>
        </w:rPr>
        <w:t>Voting no also does not mean opposition to reasonable local standards or responsible oversight. Rather, it would help ensure that any ordinance is developed through a complete, fact-based, and inclusive process that reflects broader stakeholder input, meaningful engagement, and proper vetting.</w:t>
      </w:r>
    </w:p>
    <w:p w14:paraId="2C733C02" w14:textId="77777777" w:rsidR="00341F3A" w:rsidRPr="00341F3A" w:rsidRDefault="00341F3A" w:rsidP="00341F3A">
      <w:pPr>
        <w:spacing w:before="100" w:beforeAutospacing="1" w:after="100" w:afterAutospacing="1"/>
        <w:rPr>
          <w:rFonts w:cs="Times New Roman"/>
          <w:sz w:val="24"/>
          <w:szCs w:val="24"/>
        </w:rPr>
      </w:pPr>
      <w:r w:rsidRPr="00341F3A">
        <w:rPr>
          <w:rFonts w:cs="Times New Roman"/>
          <w:sz w:val="24"/>
          <w:szCs w:val="24"/>
        </w:rPr>
        <w:t>For these reasons, we respectfully urge the Area Plan Commission to vote no on the proposed ordinance on July 13. We believe additional discussion and stakeholder engagement are necessary before Warrick County advances a policy of this magnitude.</w:t>
      </w:r>
    </w:p>
    <w:p w14:paraId="5BD1E587" w14:textId="77777777" w:rsidR="00341F3A" w:rsidRPr="00341F3A" w:rsidRDefault="00341F3A" w:rsidP="00341F3A">
      <w:pPr>
        <w:spacing w:before="100" w:beforeAutospacing="1" w:after="100" w:afterAutospacing="1"/>
        <w:rPr>
          <w:rFonts w:cs="Times New Roman"/>
          <w:sz w:val="24"/>
          <w:szCs w:val="24"/>
        </w:rPr>
      </w:pPr>
      <w:r w:rsidRPr="00341F3A">
        <w:rPr>
          <w:rFonts w:cs="Times New Roman"/>
          <w:sz w:val="24"/>
          <w:szCs w:val="24"/>
        </w:rPr>
        <w:t>Thank you for your consideration and for your service to Warrick County.</w:t>
      </w:r>
    </w:p>
    <w:p w14:paraId="60E78DD2" w14:textId="4A6820F7" w:rsidR="008C78C8" w:rsidRPr="00D20D34" w:rsidRDefault="008C78C8" w:rsidP="008C78C8">
      <w:pPr>
        <w:spacing w:before="100" w:beforeAutospacing="1" w:after="100" w:afterAutospacing="1"/>
        <w:rPr>
          <w:rFonts w:cs="Times New Roman"/>
          <w:sz w:val="24"/>
          <w:szCs w:val="24"/>
        </w:rPr>
      </w:pPr>
      <w:r w:rsidRPr="00D20D34">
        <w:rPr>
          <w:rFonts w:cs="Times New Roman"/>
          <w:sz w:val="24"/>
          <w:szCs w:val="24"/>
        </w:rPr>
        <w:t>Sincerely,</w:t>
      </w:r>
    </w:p>
    <w:p w14:paraId="17C58B82" w14:textId="77777777" w:rsidR="008C78C8" w:rsidRPr="00D20D34" w:rsidRDefault="008C78C8" w:rsidP="008C78C8">
      <w:pPr>
        <w:spacing w:before="100" w:beforeAutospacing="1" w:after="100" w:afterAutospacing="1"/>
        <w:rPr>
          <w:rFonts w:cs="Times New Roman"/>
          <w:sz w:val="24"/>
          <w:szCs w:val="24"/>
        </w:rPr>
      </w:pPr>
    </w:p>
    <w:p w14:paraId="2E389937" w14:textId="4F63C8F8" w:rsidR="008C78C8" w:rsidRPr="00D20D34" w:rsidRDefault="008C78C8" w:rsidP="008C78C8">
      <w:pPr>
        <w:spacing w:before="100" w:beforeAutospacing="1" w:after="100" w:afterAutospacing="1"/>
        <w:rPr>
          <w:rFonts w:cs="Times New Roman"/>
          <w:sz w:val="24"/>
          <w:szCs w:val="24"/>
          <w:highlight w:val="yellow"/>
        </w:rPr>
      </w:pPr>
      <w:r w:rsidRPr="00D20D34">
        <w:rPr>
          <w:rFonts w:cs="Times New Roman"/>
          <w:sz w:val="24"/>
          <w:szCs w:val="24"/>
          <w:highlight w:val="yellow"/>
        </w:rPr>
        <w:t>[Name]</w:t>
      </w:r>
      <w:r w:rsidRPr="00D20D34">
        <w:rPr>
          <w:rFonts w:cs="Times New Roman"/>
          <w:sz w:val="24"/>
          <w:szCs w:val="24"/>
          <w:highlight w:val="yellow"/>
        </w:rPr>
        <w:br/>
        <w:t>[Title]</w:t>
      </w:r>
      <w:r w:rsidRPr="00D20D34">
        <w:rPr>
          <w:rFonts w:cs="Times New Roman"/>
          <w:sz w:val="24"/>
          <w:szCs w:val="24"/>
          <w:highlight w:val="yellow"/>
        </w:rPr>
        <w:br/>
        <w:t>Southern Indiana Area Labor Federation</w:t>
      </w:r>
    </w:p>
    <w:p w14:paraId="4221BD77" w14:textId="77777777" w:rsidR="008C78C8" w:rsidRPr="00D20D34" w:rsidRDefault="008C78C8" w:rsidP="008C78C8">
      <w:pPr>
        <w:spacing w:before="100" w:beforeAutospacing="1" w:after="100" w:afterAutospacing="1"/>
        <w:rPr>
          <w:rFonts w:cs="Times New Roman"/>
          <w:sz w:val="24"/>
          <w:szCs w:val="24"/>
          <w:highlight w:val="yellow"/>
        </w:rPr>
      </w:pPr>
    </w:p>
    <w:p w14:paraId="4C5AAA59" w14:textId="77777777" w:rsidR="008C78C8" w:rsidRPr="00D20D34" w:rsidRDefault="008C78C8" w:rsidP="008C78C8">
      <w:pPr>
        <w:spacing w:before="100" w:beforeAutospacing="1" w:after="100" w:afterAutospacing="1"/>
        <w:rPr>
          <w:rFonts w:cs="Times New Roman"/>
          <w:sz w:val="24"/>
          <w:szCs w:val="24"/>
        </w:rPr>
      </w:pPr>
      <w:r w:rsidRPr="00D20D34">
        <w:rPr>
          <w:rFonts w:cs="Times New Roman"/>
          <w:sz w:val="24"/>
          <w:szCs w:val="24"/>
          <w:highlight w:val="yellow"/>
        </w:rPr>
        <w:t>[Name]</w:t>
      </w:r>
      <w:r w:rsidRPr="00D20D34">
        <w:rPr>
          <w:rFonts w:cs="Times New Roman"/>
          <w:sz w:val="24"/>
          <w:szCs w:val="24"/>
          <w:highlight w:val="yellow"/>
        </w:rPr>
        <w:br/>
        <w:t>[Title]</w:t>
      </w:r>
      <w:r w:rsidRPr="00D20D34">
        <w:rPr>
          <w:rFonts w:cs="Times New Roman"/>
          <w:sz w:val="24"/>
          <w:szCs w:val="24"/>
          <w:highlight w:val="yellow"/>
        </w:rPr>
        <w:br/>
        <w:t>Southwestern Indiana Building Trades Council</w:t>
      </w:r>
    </w:p>
    <w:p w14:paraId="01D7C344" w14:textId="77777777" w:rsidR="00F55F1D" w:rsidRPr="00D20D34" w:rsidRDefault="00F55F1D" w:rsidP="00F55F1D">
      <w:pPr>
        <w:spacing w:after="0"/>
        <w:rPr>
          <w:sz w:val="24"/>
          <w:szCs w:val="24"/>
          <w:highlight w:val="yellow"/>
        </w:rPr>
      </w:pPr>
    </w:p>
    <w:p w14:paraId="5E901428" w14:textId="27E948BD" w:rsidR="003305AA" w:rsidRPr="00D20D34" w:rsidRDefault="003305AA" w:rsidP="00440E04">
      <w:pPr>
        <w:spacing w:after="0"/>
        <w:rPr>
          <w:sz w:val="24"/>
          <w:szCs w:val="24"/>
        </w:rPr>
        <w:sectPr w:rsidR="003305AA" w:rsidRPr="00D20D34" w:rsidSect="00440E04">
          <w:type w:val="continuous"/>
          <w:pgSz w:w="12240" w:h="15840"/>
          <w:pgMar w:top="1440" w:right="1440" w:bottom="1440" w:left="1440" w:header="720" w:footer="720" w:gutter="0"/>
          <w:cols w:space="720"/>
          <w:docGrid w:linePitch="360"/>
        </w:sectPr>
      </w:pPr>
    </w:p>
    <w:bookmarkEnd w:id="0"/>
    <w:p w14:paraId="586218B3" w14:textId="77777777" w:rsidR="008F2A74" w:rsidRPr="00D20D34" w:rsidRDefault="008F2A74" w:rsidP="003305AA">
      <w:pPr>
        <w:spacing w:after="0"/>
        <w:rPr>
          <w:sz w:val="24"/>
          <w:szCs w:val="24"/>
        </w:rPr>
      </w:pPr>
    </w:p>
    <w:sectPr w:rsidR="008F2A74" w:rsidRPr="00D20D34" w:rsidSect="00440E04">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initials="A">
    <w:p w14:paraId="58DB9AD9" w14:textId="77777777" w:rsidR="00341F3A" w:rsidRDefault="00341F3A" w:rsidP="00341F3A">
      <w:pPr>
        <w:pStyle w:val="CommentText"/>
      </w:pPr>
      <w:r>
        <w:rPr>
          <w:rStyle w:val="CommentReference"/>
        </w:rPr>
        <w:annotationRef/>
      </w:r>
      <w:hyperlink r:id="rId1" w:history="1">
        <w:r>
          <w:rPr>
            <w:rStyle w:val="Hyperlink"/>
          </w:rPr>
          <w:t>apc@warrickcounty.gov</w:t>
        </w:r>
      </w:hyperlink>
      <w:r>
        <w:t xml:space="preserve">; </w:t>
      </w:r>
      <w:hyperlink r:id="rId2" w:history="1">
        <w:r>
          <w:rPr>
            <w:rStyle w:val="Hyperlink"/>
          </w:rPr>
          <w:t>mbarnhill@warrickcounty.gov</w:t>
        </w:r>
      </w:hyperlink>
      <w:r>
        <w:t xml:space="preserve"> </w:t>
      </w:r>
    </w:p>
    <w:p w14:paraId="7BD05D2E" w14:textId="77777777" w:rsidR="00341F3A" w:rsidRDefault="00341F3A" w:rsidP="00341F3A">
      <w:pPr>
        <w:pStyle w:val="CommentText"/>
      </w:pPr>
    </w:p>
  </w:comment>
  <w:comment w:id="2" w:author="Author" w:initials="A">
    <w:p w14:paraId="0393B290" w14:textId="77777777" w:rsidR="00341F3A" w:rsidRDefault="00341F3A" w:rsidP="00341F3A">
      <w:pPr>
        <w:pStyle w:val="CommentText"/>
      </w:pPr>
      <w:r>
        <w:rPr>
          <w:rStyle w:val="CommentReference"/>
        </w:rPr>
        <w:annotationRef/>
      </w:r>
      <w:hyperlink r:id="rId3" w:history="1">
        <w:r>
          <w:rPr>
            <w:rStyle w:val="Hyperlink"/>
          </w:rPr>
          <w:t>info@warrickcounty.gov</w:t>
        </w:r>
      </w:hyperlink>
      <w:r>
        <w:t xml:space="preserve">; </w:t>
      </w:r>
      <w:hyperlink r:id="rId4" w:history="1">
        <w:r>
          <w:rPr>
            <w:rStyle w:val="Hyperlink"/>
          </w:rPr>
          <w:t>terry@warrickcounty.gov</w:t>
        </w:r>
      </w:hyperlink>
      <w:r>
        <w:t xml:space="preserve">; </w:t>
      </w:r>
      <w:hyperlink r:id="rId5" w:history="1">
        <w:r>
          <w:rPr>
            <w:rStyle w:val="Hyperlink"/>
          </w:rPr>
          <w:t>tphillippee@warrickcounty.gov</w:t>
        </w:r>
      </w:hyperlink>
      <w:r>
        <w:t xml:space="preserve">; sseaton@warrickcounty.gov; </w:t>
      </w:r>
      <w:hyperlink r:id="rId6" w:history="1">
        <w:r>
          <w:rPr>
            <w:rStyle w:val="Hyperlink"/>
          </w:rPr>
          <w:t>sfranz@warrickcounty.gov</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D05D2E" w15:done="0"/>
  <w15:commentEx w15:paraId="0393B2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D05D2E" w16cid:durableId="2DF62C08"/>
  <w16cid:commentId w16cid:paraId="0393B290" w16cid:durableId="2DF62E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5DAFB" w14:textId="77777777" w:rsidR="00E970EE" w:rsidRDefault="00E970EE" w:rsidP="00E970EE">
      <w:pPr>
        <w:spacing w:after="0"/>
      </w:pPr>
      <w:r>
        <w:separator/>
      </w:r>
    </w:p>
  </w:endnote>
  <w:endnote w:type="continuationSeparator" w:id="0">
    <w:p w14:paraId="40DC4DC5" w14:textId="77777777" w:rsidR="00E970EE" w:rsidRDefault="00E970EE" w:rsidP="00E970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F8170" w14:textId="77777777" w:rsidR="00E970EE" w:rsidRDefault="00E970EE" w:rsidP="00E970EE">
      <w:pPr>
        <w:spacing w:after="0"/>
      </w:pPr>
      <w:r>
        <w:separator/>
      </w:r>
    </w:p>
  </w:footnote>
  <w:footnote w:type="continuationSeparator" w:id="0">
    <w:p w14:paraId="6A91E021" w14:textId="77777777" w:rsidR="00E970EE" w:rsidRDefault="00E970EE" w:rsidP="00E970E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AA"/>
    <w:rsid w:val="0011496A"/>
    <w:rsid w:val="001855CF"/>
    <w:rsid w:val="001C3CE0"/>
    <w:rsid w:val="00285886"/>
    <w:rsid w:val="003305AA"/>
    <w:rsid w:val="00341F3A"/>
    <w:rsid w:val="00440E04"/>
    <w:rsid w:val="0065062A"/>
    <w:rsid w:val="007238AD"/>
    <w:rsid w:val="007F2BFD"/>
    <w:rsid w:val="008C78C8"/>
    <w:rsid w:val="008F2A74"/>
    <w:rsid w:val="00BA4A39"/>
    <w:rsid w:val="00D20D34"/>
    <w:rsid w:val="00D8390A"/>
    <w:rsid w:val="00E970EE"/>
    <w:rsid w:val="00F55F1D"/>
    <w:rsid w:val="00F66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5CA3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5AA"/>
    <w:pPr>
      <w:spacing w:after="80" w:line="240" w:lineRule="auto"/>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05AA"/>
    <w:rPr>
      <w:sz w:val="16"/>
      <w:szCs w:val="16"/>
    </w:rPr>
  </w:style>
  <w:style w:type="paragraph" w:styleId="CommentText">
    <w:name w:val="annotation text"/>
    <w:basedOn w:val="Normal"/>
    <w:link w:val="CommentTextChar"/>
    <w:uiPriority w:val="99"/>
    <w:semiHidden/>
    <w:unhideWhenUsed/>
    <w:rsid w:val="003305AA"/>
    <w:rPr>
      <w:sz w:val="20"/>
      <w:szCs w:val="20"/>
    </w:rPr>
  </w:style>
  <w:style w:type="character" w:customStyle="1" w:styleId="CommentTextChar">
    <w:name w:val="Comment Text Char"/>
    <w:basedOn w:val="DefaultParagraphFont"/>
    <w:link w:val="CommentText"/>
    <w:uiPriority w:val="99"/>
    <w:semiHidden/>
    <w:rsid w:val="003305AA"/>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305AA"/>
    <w:rPr>
      <w:b/>
      <w:bCs/>
    </w:rPr>
  </w:style>
  <w:style w:type="character" w:customStyle="1" w:styleId="CommentSubjectChar">
    <w:name w:val="Comment Subject Char"/>
    <w:basedOn w:val="CommentTextChar"/>
    <w:link w:val="CommentSubject"/>
    <w:uiPriority w:val="99"/>
    <w:semiHidden/>
    <w:rsid w:val="003305AA"/>
    <w:rPr>
      <w:rFonts w:ascii="Times New Roman" w:eastAsia="Times New Roman" w:hAnsi="Times New Roman"/>
      <w:b/>
      <w:bCs/>
      <w:sz w:val="20"/>
      <w:szCs w:val="20"/>
    </w:rPr>
  </w:style>
  <w:style w:type="paragraph" w:styleId="BalloonText">
    <w:name w:val="Balloon Text"/>
    <w:basedOn w:val="Normal"/>
    <w:link w:val="BalloonTextChar"/>
    <w:uiPriority w:val="99"/>
    <w:semiHidden/>
    <w:unhideWhenUsed/>
    <w:rsid w:val="003305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5AA"/>
    <w:rPr>
      <w:rFonts w:ascii="Segoe UI" w:eastAsia="Times New Roman" w:hAnsi="Segoe UI" w:cs="Segoe UI"/>
      <w:sz w:val="18"/>
      <w:szCs w:val="18"/>
    </w:rPr>
  </w:style>
  <w:style w:type="paragraph" w:styleId="Header">
    <w:name w:val="header"/>
    <w:basedOn w:val="Normal"/>
    <w:link w:val="HeaderChar"/>
    <w:uiPriority w:val="99"/>
    <w:unhideWhenUsed/>
    <w:rsid w:val="00E970EE"/>
    <w:pPr>
      <w:tabs>
        <w:tab w:val="center" w:pos="4680"/>
        <w:tab w:val="right" w:pos="9360"/>
      </w:tabs>
      <w:spacing w:after="0"/>
    </w:pPr>
  </w:style>
  <w:style w:type="character" w:customStyle="1" w:styleId="HeaderChar">
    <w:name w:val="Header Char"/>
    <w:basedOn w:val="DefaultParagraphFont"/>
    <w:link w:val="Header"/>
    <w:uiPriority w:val="99"/>
    <w:rsid w:val="00E970EE"/>
    <w:rPr>
      <w:rFonts w:ascii="Times New Roman" w:eastAsia="Times New Roman" w:hAnsi="Times New Roman"/>
    </w:rPr>
  </w:style>
  <w:style w:type="paragraph" w:styleId="Footer">
    <w:name w:val="footer"/>
    <w:basedOn w:val="Normal"/>
    <w:link w:val="FooterChar"/>
    <w:uiPriority w:val="99"/>
    <w:unhideWhenUsed/>
    <w:rsid w:val="00E970EE"/>
    <w:pPr>
      <w:tabs>
        <w:tab w:val="center" w:pos="4680"/>
        <w:tab w:val="right" w:pos="9360"/>
      </w:tabs>
      <w:spacing w:after="0"/>
    </w:pPr>
  </w:style>
  <w:style w:type="character" w:customStyle="1" w:styleId="FooterChar">
    <w:name w:val="Footer Char"/>
    <w:basedOn w:val="DefaultParagraphFont"/>
    <w:link w:val="Footer"/>
    <w:uiPriority w:val="99"/>
    <w:rsid w:val="00E970EE"/>
    <w:rPr>
      <w:rFonts w:ascii="Times New Roman" w:eastAsia="Times New Roman" w:hAnsi="Times New Roman"/>
    </w:rPr>
  </w:style>
  <w:style w:type="character" w:styleId="Hyperlink">
    <w:name w:val="Hyperlink"/>
    <w:basedOn w:val="DefaultParagraphFont"/>
    <w:uiPriority w:val="99"/>
    <w:unhideWhenUsed/>
    <w:rsid w:val="00F55F1D"/>
    <w:rPr>
      <w:color w:val="0563C1" w:themeColor="hyperlink"/>
      <w:u w:val="single"/>
    </w:rPr>
  </w:style>
  <w:style w:type="paragraph" w:customStyle="1" w:styleId="isselectedend">
    <w:name w:val="isselectedend"/>
    <w:basedOn w:val="Normal"/>
    <w:rsid w:val="00440E04"/>
    <w:pPr>
      <w:spacing w:before="100" w:beforeAutospacing="1" w:after="100" w:afterAutospacing="1"/>
    </w:pPr>
    <w:rPr>
      <w:rFonts w:cs="Times New Roman"/>
      <w:sz w:val="24"/>
      <w:szCs w:val="24"/>
    </w:rPr>
  </w:style>
  <w:style w:type="character" w:customStyle="1" w:styleId="text-token-text-primary">
    <w:name w:val="text-token-text-primary"/>
    <w:basedOn w:val="DefaultParagraphFont"/>
    <w:rsid w:val="00440E04"/>
  </w:style>
  <w:style w:type="paragraph" w:styleId="NormalWeb">
    <w:name w:val="Normal (Web)"/>
    <w:basedOn w:val="Normal"/>
    <w:uiPriority w:val="99"/>
    <w:semiHidden/>
    <w:unhideWhenUsed/>
    <w:rsid w:val="00440E04"/>
    <w:pPr>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27341">
      <w:bodyDiv w:val="1"/>
      <w:marLeft w:val="0"/>
      <w:marRight w:val="0"/>
      <w:marTop w:val="0"/>
      <w:marBottom w:val="0"/>
      <w:divBdr>
        <w:top w:val="none" w:sz="0" w:space="0" w:color="auto"/>
        <w:left w:val="none" w:sz="0" w:space="0" w:color="auto"/>
        <w:bottom w:val="none" w:sz="0" w:space="0" w:color="auto"/>
        <w:right w:val="none" w:sz="0" w:space="0" w:color="auto"/>
      </w:divBdr>
    </w:div>
    <w:div w:id="331840161">
      <w:bodyDiv w:val="1"/>
      <w:marLeft w:val="0"/>
      <w:marRight w:val="0"/>
      <w:marTop w:val="0"/>
      <w:marBottom w:val="0"/>
      <w:divBdr>
        <w:top w:val="none" w:sz="0" w:space="0" w:color="auto"/>
        <w:left w:val="none" w:sz="0" w:space="0" w:color="auto"/>
        <w:bottom w:val="none" w:sz="0" w:space="0" w:color="auto"/>
        <w:right w:val="none" w:sz="0" w:space="0" w:color="auto"/>
      </w:divBdr>
    </w:div>
    <w:div w:id="721246577">
      <w:bodyDiv w:val="1"/>
      <w:marLeft w:val="0"/>
      <w:marRight w:val="0"/>
      <w:marTop w:val="0"/>
      <w:marBottom w:val="0"/>
      <w:divBdr>
        <w:top w:val="none" w:sz="0" w:space="0" w:color="auto"/>
        <w:left w:val="none" w:sz="0" w:space="0" w:color="auto"/>
        <w:bottom w:val="none" w:sz="0" w:space="0" w:color="auto"/>
        <w:right w:val="none" w:sz="0" w:space="0" w:color="auto"/>
      </w:divBdr>
    </w:div>
    <w:div w:id="964386750">
      <w:bodyDiv w:val="1"/>
      <w:marLeft w:val="0"/>
      <w:marRight w:val="0"/>
      <w:marTop w:val="0"/>
      <w:marBottom w:val="0"/>
      <w:divBdr>
        <w:top w:val="none" w:sz="0" w:space="0" w:color="auto"/>
        <w:left w:val="none" w:sz="0" w:space="0" w:color="auto"/>
        <w:bottom w:val="none" w:sz="0" w:space="0" w:color="auto"/>
        <w:right w:val="none" w:sz="0" w:space="0" w:color="auto"/>
      </w:divBdr>
    </w:div>
    <w:div w:id="1414401182">
      <w:bodyDiv w:val="1"/>
      <w:marLeft w:val="0"/>
      <w:marRight w:val="0"/>
      <w:marTop w:val="0"/>
      <w:marBottom w:val="0"/>
      <w:divBdr>
        <w:top w:val="none" w:sz="0" w:space="0" w:color="auto"/>
        <w:left w:val="none" w:sz="0" w:space="0" w:color="auto"/>
        <w:bottom w:val="none" w:sz="0" w:space="0" w:color="auto"/>
        <w:right w:val="none" w:sz="0" w:space="0" w:color="auto"/>
      </w:divBdr>
    </w:div>
    <w:div w:id="1556234596">
      <w:bodyDiv w:val="1"/>
      <w:marLeft w:val="0"/>
      <w:marRight w:val="0"/>
      <w:marTop w:val="0"/>
      <w:marBottom w:val="0"/>
      <w:divBdr>
        <w:top w:val="none" w:sz="0" w:space="0" w:color="auto"/>
        <w:left w:val="none" w:sz="0" w:space="0" w:color="auto"/>
        <w:bottom w:val="none" w:sz="0" w:space="0" w:color="auto"/>
        <w:right w:val="none" w:sz="0" w:space="0" w:color="auto"/>
      </w:divBdr>
    </w:div>
    <w:div w:id="209343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info@warrickcounty.gov" TargetMode="External"/><Relationship Id="rId2" Type="http://schemas.openxmlformats.org/officeDocument/2006/relationships/hyperlink" Target="mailto:mbarnhill@warrickcounty.gov" TargetMode="External"/><Relationship Id="rId1" Type="http://schemas.openxmlformats.org/officeDocument/2006/relationships/hyperlink" Target="mailto:apc@warrickcounty.gov" TargetMode="External"/><Relationship Id="rId6" Type="http://schemas.openxmlformats.org/officeDocument/2006/relationships/hyperlink" Target="mailto:sfranz@warrickcounty.gov" TargetMode="External"/><Relationship Id="rId5" Type="http://schemas.openxmlformats.org/officeDocument/2006/relationships/hyperlink" Target="mailto:tphillippee@warrickcounty.gov" TargetMode="External"/><Relationship Id="rId4" Type="http://schemas.openxmlformats.org/officeDocument/2006/relationships/hyperlink" Target="mailto:terry@warrickcounty.gov"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2026-07-04T19:17:00Z</dcterms:created>
  <dcterms:modified xsi:type="dcterms:W3CDTF">2026-07-06T19:14:00Z</dcterms:modified>
</cp:coreProperties>
</file>